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1205" w:rsidRDefault="006D322A">
      <w:r>
        <w:t>Hermanns kleiner Kräutergarten</w:t>
      </w:r>
    </w:p>
    <w:p w:rsidR="006D322A" w:rsidRDefault="006D322A"/>
    <w:p w:rsidR="006D322A" w:rsidRDefault="006D322A">
      <w:r>
        <w:t xml:space="preserve">Um nicht nur Dinge aus dem Lebensmitteleinzelhandel zu verarbeiten, beackerte eine kleine Gruppe der </w:t>
      </w:r>
      <w:proofErr w:type="spellStart"/>
      <w:r>
        <w:t>AssistentInnen</w:t>
      </w:r>
      <w:proofErr w:type="spellEnd"/>
      <w:r>
        <w:t xml:space="preserve"> für Ernährung und Versorgung einen </w:t>
      </w:r>
      <w:proofErr w:type="spellStart"/>
      <w:r>
        <w:t>zugewucherten</w:t>
      </w:r>
      <w:proofErr w:type="spellEnd"/>
      <w:r>
        <w:t xml:space="preserve"> Steinkübel, um mitten auf dem Schulhof einen Kräutergarten anzulegen und so eigene Ressourcen bei der Nahrungszubereitung nutzen zu können.</w:t>
      </w:r>
    </w:p>
    <w:p w:rsidR="006D322A" w:rsidRDefault="006D322A">
      <w:r>
        <w:t>Jetzt verbreiten Minze, Rosmarin und Cola-Kraut ihren Duft, während Basilikum, Thymian und Oregano wachsen und gedeihen. Die ersten Kräuter wurden bereits zur Verwendung in der hauswirtschaftlichen Fachpraxis geerntet, um den Gaumen der Bistrogäste zu erfreuen.</w:t>
      </w:r>
      <w:bookmarkStart w:id="0" w:name="_GoBack"/>
      <w:bookmarkEnd w:id="0"/>
    </w:p>
    <w:sectPr w:rsidR="006D322A" w:rsidSect="00E069F2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22A"/>
    <w:rsid w:val="0048175A"/>
    <w:rsid w:val="006D322A"/>
    <w:rsid w:val="00E0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4FAD32"/>
  <w15:chartTrackingRefBased/>
  <w15:docId w15:val="{687C7132-585A-C747-92C2-3644735D8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517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Solveig Hessmann</dc:creator>
  <cp:keywords/>
  <dc:description/>
  <cp:lastModifiedBy>Solveig Hessmann</cp:lastModifiedBy>
  <cp:revision>1</cp:revision>
  <dcterms:created xsi:type="dcterms:W3CDTF">2019-09-15T14:58:00Z</dcterms:created>
  <dcterms:modified xsi:type="dcterms:W3CDTF">2019-09-15T15:06:00Z</dcterms:modified>
</cp:coreProperties>
</file>